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D" w:rsidRPr="00B26B4C" w:rsidRDefault="00D87EDC" w:rsidP="008310D1">
      <w:pPr>
        <w:pStyle w:val="Titre4"/>
      </w:pPr>
      <w:r>
        <w:t xml:space="preserve"> liste de fournitures : </w:t>
      </w:r>
      <w:r w:rsidR="002C2D55" w:rsidRPr="00B26B4C">
        <w:t>classes de ce</w:t>
      </w:r>
      <w:r w:rsidR="009F2E64">
        <w:t>2</w:t>
      </w:r>
    </w:p>
    <w:p w:rsidR="00AD41E3" w:rsidRPr="008310D1" w:rsidRDefault="002C2D55" w:rsidP="008310D1">
      <w:pPr>
        <w:pStyle w:val="Titre4"/>
      </w:pPr>
      <w:r w:rsidRPr="008310D1">
        <w:t xml:space="preserve">RentrÉe </w:t>
      </w:r>
      <w:r w:rsidR="00DD037D">
        <w:t xml:space="preserve">le </w:t>
      </w:r>
      <w:r w:rsidR="00F86F3E">
        <w:t>lundi</w:t>
      </w:r>
      <w:r w:rsidR="00DD037D">
        <w:t xml:space="preserve"> 04 septembre 2023 – 9h45</w:t>
      </w:r>
    </w:p>
    <w:p w:rsidR="009F2E64" w:rsidRPr="009F2E64" w:rsidRDefault="009F2E64" w:rsidP="009F2E64">
      <w:pPr>
        <w:pStyle w:val="Corpsdetexte"/>
        <w:ind w:right="-427"/>
        <w:rPr>
          <w:rFonts w:ascii="Calibri" w:hAnsi="Calibri" w:cs="Arial"/>
        </w:rPr>
      </w:pPr>
      <w:r w:rsidRPr="009F2E64">
        <w:rPr>
          <w:rFonts w:ascii="Calibri" w:hAnsi="Calibri" w:cs="Arial"/>
        </w:rPr>
        <w:t>A FOURNIR POUR LE JOUR DE LA RENTREE, MARQUEES AU NOM ET PRENOM DE L'ENFANT.</w:t>
      </w:r>
    </w:p>
    <w:p w:rsidR="009F2E64" w:rsidRPr="009F2E64" w:rsidRDefault="009F2E64" w:rsidP="009F2E64">
      <w:pPr>
        <w:ind w:left="45" w:right="-427"/>
      </w:pPr>
    </w:p>
    <w:p w:rsidR="00DD037D" w:rsidRDefault="00DD037D" w:rsidP="00316FFC">
      <w:pPr>
        <w:pStyle w:val="Paragraphedeliste"/>
        <w:numPr>
          <w:ilvl w:val="0"/>
          <w:numId w:val="6"/>
        </w:numPr>
        <w:ind w:left="709" w:right="-426" w:hanging="142"/>
      </w:pPr>
      <w:r>
        <w:t xml:space="preserve"> Un taille-crayon avec réservoir</w:t>
      </w:r>
    </w:p>
    <w:p w:rsidR="00DD037D" w:rsidRDefault="00DD037D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Une gomme blanche</w:t>
      </w:r>
    </w:p>
    <w:p w:rsidR="00DD037D" w:rsidRDefault="00DD037D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Une paire de ciseaux (bout rond)</w:t>
      </w:r>
    </w:p>
    <w:p w:rsidR="00DD037D" w:rsidRDefault="00DD037D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Une règle plate de 20 cm (transparente, pas en fer)</w:t>
      </w:r>
    </w:p>
    <w:p w:rsidR="00DD037D" w:rsidRDefault="00DD037D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Deux stylos à encre bleue effaçable (type </w:t>
      </w:r>
      <w:r w:rsidR="00E13D66">
        <w:t>F</w:t>
      </w:r>
      <w:r>
        <w:t>rixion) et leurs recharges</w:t>
      </w:r>
    </w:p>
    <w:p w:rsidR="00C65868" w:rsidRDefault="00C65868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Des stylos : 2 verts, 1 rouge, 1 noir</w:t>
      </w:r>
    </w:p>
    <w:p w:rsidR="00C65868" w:rsidRDefault="00C65868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Deux surligneurs</w:t>
      </w:r>
    </w:p>
    <w:p w:rsidR="00C65868" w:rsidRDefault="00C65868" w:rsidP="00316FFC">
      <w:pPr>
        <w:pStyle w:val="Paragraphedeliste"/>
        <w:numPr>
          <w:ilvl w:val="0"/>
          <w:numId w:val="6"/>
        </w:numPr>
        <w:ind w:left="709" w:right="566" w:hanging="142"/>
      </w:pPr>
      <w:r>
        <w:t xml:space="preserve"> Cinq gros tubes de colle (type UHU)</w:t>
      </w:r>
    </w:p>
    <w:p w:rsidR="00C65868" w:rsidRDefault="00C65868" w:rsidP="00316FFC">
      <w:pPr>
        <w:ind w:right="566" w:hanging="142"/>
      </w:pPr>
      <w:r>
        <w:t xml:space="preserve">Mettre un exemplaire de chaque outil cité précédemment </w:t>
      </w:r>
      <w:r w:rsidRPr="00E13D66">
        <w:rPr>
          <w:b/>
          <w:u w:val="single"/>
        </w:rPr>
        <w:t>dans une première trousse</w:t>
      </w:r>
      <w:r>
        <w:t xml:space="preserve">. </w:t>
      </w:r>
    </w:p>
    <w:p w:rsidR="00C65868" w:rsidRDefault="00C65868" w:rsidP="00316FFC">
      <w:pPr>
        <w:ind w:right="566" w:hanging="142"/>
      </w:pPr>
      <w:r>
        <w:t>Ranger le reste dans un sac congélation fermé, marqué au nom de l’enfant.</w:t>
      </w:r>
    </w:p>
    <w:p w:rsidR="00C65868" w:rsidRDefault="00C65868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Une dizaine de crayons de couleur</w:t>
      </w:r>
    </w:p>
    <w:p w:rsidR="00C65868" w:rsidRDefault="00C65868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Une dizaine de feutres</w:t>
      </w:r>
    </w:p>
    <w:p w:rsidR="00C65868" w:rsidRPr="00E13D66" w:rsidRDefault="00C65868" w:rsidP="00316FFC">
      <w:pPr>
        <w:ind w:right="566" w:hanging="142"/>
        <w:rPr>
          <w:b/>
          <w:u w:val="single"/>
        </w:rPr>
      </w:pPr>
      <w:r>
        <w:t xml:space="preserve">Les ranger </w:t>
      </w:r>
      <w:r w:rsidRPr="00E13D66">
        <w:rPr>
          <w:b/>
          <w:u w:val="single"/>
        </w:rPr>
        <w:t>dans une seconde trousse</w:t>
      </w:r>
    </w:p>
    <w:p w:rsidR="00C65868" w:rsidRDefault="00C65868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 agenda (un jour par page)</w:t>
      </w:r>
    </w:p>
    <w:p w:rsidR="00C65868" w:rsidRPr="00F86F3E" w:rsidRDefault="00C65868" w:rsidP="00316FFC">
      <w:pPr>
        <w:pStyle w:val="Paragraphedeliste"/>
        <w:numPr>
          <w:ilvl w:val="0"/>
          <w:numId w:val="8"/>
        </w:numPr>
        <w:ind w:left="567" w:right="566" w:hanging="142"/>
        <w:rPr>
          <w:u w:val="single"/>
        </w:rPr>
      </w:pPr>
      <w:r>
        <w:t xml:space="preserve"> Une chemise cartonnée à rabat</w:t>
      </w:r>
      <w:r w:rsidR="00316FFC">
        <w:t>s</w:t>
      </w:r>
      <w:r>
        <w:t xml:space="preserve"> à élastique</w:t>
      </w:r>
      <w:r w:rsidR="00316FFC">
        <w:t>s</w:t>
      </w:r>
      <w:r>
        <w:t xml:space="preserve"> (bleue foncée) </w:t>
      </w:r>
      <w:r w:rsidRPr="00F86F3E">
        <w:rPr>
          <w:u w:val="single"/>
        </w:rPr>
        <w:t>uniquement pour les nouveaux élèves.</w:t>
      </w:r>
    </w:p>
    <w:p w:rsidR="00C65868" w:rsidRDefault="00C65868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Une chemise à rabat</w:t>
      </w:r>
      <w:r w:rsidR="00316FFC">
        <w:t>s</w:t>
      </w:r>
      <w:r>
        <w:t xml:space="preserve"> à élastique</w:t>
      </w:r>
      <w:r w:rsidR="00316FFC">
        <w:t>s</w:t>
      </w:r>
      <w:r>
        <w:t xml:space="preserve"> rouge</w:t>
      </w:r>
    </w:p>
    <w:p w:rsidR="00316FFC" w:rsidRDefault="00316FFC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Une ardoise </w:t>
      </w:r>
      <w:r w:rsidR="00E13D66">
        <w:t>Velléda</w:t>
      </w:r>
      <w:r>
        <w:t xml:space="preserve"> + un petit chiffon</w:t>
      </w:r>
    </w:p>
    <w:p w:rsidR="00316FFC" w:rsidRDefault="00316FFC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 dictionnaire (Larousse, de </w:t>
      </w:r>
      <w:r w:rsidR="00E13D66">
        <w:t>poche,</w:t>
      </w:r>
      <w:r>
        <w:t xml:space="preserve"> couverture souple, avec synonymes et contraires), garder celui de CE1</w:t>
      </w:r>
    </w:p>
    <w:p w:rsidR="00316FFC" w:rsidRDefault="00316FFC" w:rsidP="00316FFC">
      <w:pPr>
        <w:pStyle w:val="Paragraphedeliste"/>
        <w:numPr>
          <w:ilvl w:val="0"/>
          <w:numId w:val="8"/>
        </w:numPr>
        <w:ind w:left="567" w:right="566" w:hanging="142"/>
      </w:pPr>
      <w:r>
        <w:t xml:space="preserve"> Une boîte de mouchoirs en papier</w:t>
      </w:r>
    </w:p>
    <w:p w:rsidR="00316FFC" w:rsidRDefault="00316FFC" w:rsidP="00316FFC">
      <w:pPr>
        <w:pStyle w:val="Paragraphedeliste"/>
        <w:numPr>
          <w:ilvl w:val="0"/>
          <w:numId w:val="8"/>
        </w:numPr>
        <w:ind w:left="567" w:right="566" w:hanging="142"/>
      </w:pPr>
      <w:r>
        <w:t>Un rouleau d’essuie-tout</w:t>
      </w:r>
    </w:p>
    <w:p w:rsidR="00316FFC" w:rsidRDefault="00316FFC" w:rsidP="00316FFC">
      <w:pPr>
        <w:ind w:left="-142" w:right="566" w:firstLine="0"/>
      </w:pPr>
      <w:r>
        <w:t>Concernant le cartable : éviter les cartables à roulettes. Votre enfant devra le porter tous les jours puisque la classe se situe au 1</w:t>
      </w:r>
      <w:r w:rsidRPr="00316FFC">
        <w:rPr>
          <w:vertAlign w:val="superscript"/>
        </w:rPr>
        <w:t>er</w:t>
      </w:r>
      <w:r>
        <w:t xml:space="preserve"> étage.</w:t>
      </w:r>
    </w:p>
    <w:p w:rsidR="00F86F3E" w:rsidRDefault="009F2E64" w:rsidP="00316FFC">
      <w:pPr>
        <w:ind w:left="-142" w:right="566" w:firstLine="0"/>
        <w:rPr>
          <w:b/>
        </w:rPr>
      </w:pPr>
      <w:r w:rsidRPr="009F2E64">
        <w:rPr>
          <w:b/>
        </w:rPr>
        <w:t xml:space="preserve">Les cahiers ont fait l’objet d’une commande groupée et seront donnés directement à votre enfant le jour de la rentrée. </w:t>
      </w:r>
    </w:p>
    <w:p w:rsidR="009F2E64" w:rsidRDefault="009F2E64" w:rsidP="00316FFC">
      <w:pPr>
        <w:ind w:left="-142" w:right="566" w:firstLine="0"/>
      </w:pPr>
      <w:bookmarkStart w:id="0" w:name="_GoBack"/>
      <w:r w:rsidRPr="00F86F3E">
        <w:rPr>
          <w:u w:val="single"/>
        </w:rPr>
        <w:t>En dehors des cahiers, tout matériel en état des années précédentes peut être réutilisé</w:t>
      </w:r>
      <w:bookmarkEnd w:id="0"/>
      <w:r w:rsidRPr="009F2E64">
        <w:t xml:space="preserve">. </w:t>
      </w:r>
    </w:p>
    <w:p w:rsidR="008310D1" w:rsidRDefault="008310D1" w:rsidP="00316FFC">
      <w:pPr>
        <w:ind w:right="566"/>
      </w:pPr>
    </w:p>
    <w:p w:rsidR="008310D1" w:rsidRPr="002F0906" w:rsidRDefault="008310D1" w:rsidP="00316FFC">
      <w:pPr>
        <w:ind w:left="-142" w:right="566" w:firstLine="0"/>
        <w:rPr>
          <w:sz w:val="22"/>
          <w:szCs w:val="22"/>
        </w:rPr>
      </w:pPr>
      <w:r w:rsidRPr="002F0906">
        <w:rPr>
          <w:b/>
          <w:sz w:val="22"/>
          <w:szCs w:val="22"/>
          <w:u w:val="single"/>
        </w:rPr>
        <w:t>TOUT LE MATERIEL DOIT ÊTRE MARQU</w:t>
      </w:r>
      <w:r w:rsidR="002F0906">
        <w:rPr>
          <w:b/>
          <w:sz w:val="22"/>
          <w:szCs w:val="22"/>
          <w:u w:val="single"/>
        </w:rPr>
        <w:t xml:space="preserve">É </w:t>
      </w:r>
      <w:r w:rsidRPr="002F0906">
        <w:rPr>
          <w:b/>
          <w:sz w:val="22"/>
          <w:szCs w:val="22"/>
          <w:u w:val="single"/>
        </w:rPr>
        <w:t>AU NOM DE L’ENFANT (</w:t>
      </w:r>
      <w:r w:rsidR="002F0906">
        <w:rPr>
          <w:b/>
          <w:sz w:val="22"/>
          <w:szCs w:val="22"/>
          <w:u w:val="single"/>
        </w:rPr>
        <w:t xml:space="preserve">CHAQUE </w:t>
      </w:r>
      <w:r w:rsidRPr="002F0906">
        <w:rPr>
          <w:b/>
          <w:sz w:val="22"/>
          <w:szCs w:val="22"/>
          <w:u w:val="single"/>
        </w:rPr>
        <w:t>FEUTRE ET</w:t>
      </w:r>
      <w:r w:rsidR="009068D5" w:rsidRPr="002F0906">
        <w:rPr>
          <w:sz w:val="22"/>
          <w:szCs w:val="22"/>
          <w:u w:val="single"/>
        </w:rPr>
        <w:t xml:space="preserve"> </w:t>
      </w:r>
      <w:r w:rsidRPr="002F0906">
        <w:rPr>
          <w:b/>
          <w:sz w:val="22"/>
          <w:szCs w:val="22"/>
          <w:u w:val="single"/>
        </w:rPr>
        <w:t>CRAYON DE COULEUR)</w:t>
      </w:r>
    </w:p>
    <w:p w:rsidR="009F2E64" w:rsidRPr="009F2E64" w:rsidRDefault="009F2E64" w:rsidP="00316FFC">
      <w:pPr>
        <w:ind w:left="142" w:right="566"/>
        <w:jc w:val="center"/>
        <w:rPr>
          <w:b/>
          <w:u w:val="single"/>
        </w:rPr>
      </w:pPr>
    </w:p>
    <w:p w:rsidR="00DD037D" w:rsidRDefault="00DD037D" w:rsidP="00DD037D">
      <w:pPr>
        <w:pStyle w:val="Corpsdetexte"/>
        <w:ind w:right="-6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VENTE DES TABLIERS (le port du tablier est obligatoire dans l’établissement)</w:t>
      </w:r>
    </w:p>
    <w:p w:rsidR="00DD037D" w:rsidRDefault="00DD037D" w:rsidP="00DD037D">
      <w:pPr>
        <w:pStyle w:val="Corpsdetexte"/>
        <w:ind w:right="-648"/>
        <w:jc w:val="center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>Les Jeudi 31 Août et Vendredi 1</w:t>
      </w:r>
      <w:r>
        <w:rPr>
          <w:rFonts w:asciiTheme="minorHAnsi" w:hAnsiTheme="minorHAnsi" w:cs="Arial"/>
          <w:b w:val="0"/>
          <w:u w:val="none"/>
          <w:vertAlign w:val="superscript"/>
        </w:rPr>
        <w:t>er</w:t>
      </w:r>
      <w:r>
        <w:rPr>
          <w:rFonts w:asciiTheme="minorHAnsi" w:hAnsiTheme="minorHAnsi" w:cs="Arial"/>
          <w:b w:val="0"/>
          <w:u w:val="none"/>
        </w:rPr>
        <w:t xml:space="preserve"> Septembre 2023 de 8h00 à 18h30</w:t>
      </w:r>
    </w:p>
    <w:p w:rsidR="00DD037D" w:rsidRDefault="00DD037D" w:rsidP="00DD037D">
      <w:pPr>
        <w:pStyle w:val="Corpsdetexte"/>
        <w:ind w:right="-6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 tablier doit être marqué au nom de l’enfant.</w:t>
      </w:r>
    </w:p>
    <w:p w:rsidR="009F2E64" w:rsidRPr="002C2D55" w:rsidRDefault="009F2E64" w:rsidP="009F2E64">
      <w:pPr>
        <w:pStyle w:val="Corpsdetexte"/>
        <w:ind w:right="-648"/>
        <w:jc w:val="center"/>
        <w:rPr>
          <w:rFonts w:ascii="Calibri" w:hAnsi="Calibri" w:cs="Arial"/>
        </w:rPr>
      </w:pPr>
    </w:p>
    <w:p w:rsidR="009F2E64" w:rsidRDefault="009F2E64" w:rsidP="009F2E64">
      <w:pPr>
        <w:pStyle w:val="Corpsdetexte"/>
        <w:ind w:right="-648"/>
        <w:jc w:val="center"/>
        <w:rPr>
          <w:rFonts w:ascii="Calibri" w:hAnsi="Calibri" w:cs="Arial"/>
        </w:rPr>
      </w:pPr>
    </w:p>
    <w:p w:rsidR="009F2E64" w:rsidRPr="009F2E64" w:rsidRDefault="00993159" w:rsidP="009F2E64">
      <w:pPr>
        <w:pStyle w:val="Corpsdetexte"/>
        <w:ind w:right="-648"/>
        <w:jc w:val="center"/>
        <w:rPr>
          <w:rFonts w:asciiTheme="minorHAnsi" w:hAnsiTheme="minorHAnsi" w:cs="Arial"/>
          <w:sz w:val="28"/>
          <w:szCs w:val="28"/>
        </w:rPr>
      </w:pPr>
      <w:r w:rsidRPr="00451AD7">
        <w:rPr>
          <w:rFonts w:asciiTheme="minorHAnsi" w:hAnsiTheme="minorHAnsi" w:cs="Arial"/>
          <w:color w:val="FF0000"/>
          <w:sz w:val="28"/>
          <w:szCs w:val="28"/>
        </w:rPr>
        <w:t xml:space="preserve">Réunion d’informations </w:t>
      </w:r>
      <w:r w:rsidRPr="008310D1">
        <w:rPr>
          <w:rFonts w:asciiTheme="minorHAnsi" w:hAnsiTheme="minorHAnsi" w:cs="Arial"/>
          <w:color w:val="FF0000"/>
          <w:sz w:val="28"/>
          <w:szCs w:val="28"/>
        </w:rPr>
        <w:t>Mardi 1</w:t>
      </w:r>
      <w:r w:rsidR="002F0906">
        <w:rPr>
          <w:rFonts w:asciiTheme="minorHAnsi" w:hAnsiTheme="minorHAnsi" w:cs="Arial"/>
          <w:color w:val="FF0000"/>
          <w:sz w:val="28"/>
          <w:szCs w:val="28"/>
        </w:rPr>
        <w:t>2</w:t>
      </w:r>
      <w:r w:rsidR="0028150F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9F2E64" w:rsidRPr="008310D1">
        <w:rPr>
          <w:rFonts w:asciiTheme="minorHAnsi" w:hAnsiTheme="minorHAnsi" w:cs="Arial"/>
          <w:color w:val="FF0000"/>
          <w:sz w:val="28"/>
          <w:szCs w:val="28"/>
        </w:rPr>
        <w:t xml:space="preserve">Septembre </w:t>
      </w:r>
      <w:r w:rsidRPr="008310D1">
        <w:rPr>
          <w:rFonts w:asciiTheme="minorHAnsi" w:hAnsiTheme="minorHAnsi" w:cs="Arial"/>
          <w:color w:val="FF0000"/>
          <w:sz w:val="28"/>
          <w:szCs w:val="28"/>
        </w:rPr>
        <w:t>202</w:t>
      </w:r>
      <w:r w:rsidR="002F0906">
        <w:rPr>
          <w:rFonts w:asciiTheme="minorHAnsi" w:hAnsiTheme="minorHAnsi" w:cs="Arial"/>
          <w:color w:val="FF0000"/>
          <w:sz w:val="28"/>
          <w:szCs w:val="28"/>
        </w:rPr>
        <w:t>3</w:t>
      </w:r>
      <w:r w:rsidRPr="008310D1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9F2E64" w:rsidRPr="008310D1">
        <w:rPr>
          <w:rFonts w:asciiTheme="minorHAnsi" w:hAnsiTheme="minorHAnsi" w:cs="Arial"/>
          <w:color w:val="FF0000"/>
          <w:sz w:val="28"/>
          <w:szCs w:val="28"/>
        </w:rPr>
        <w:t>à 17H30</w:t>
      </w:r>
    </w:p>
    <w:sectPr w:rsidR="009F2E64" w:rsidRPr="009F2E64" w:rsidSect="00831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95" w:rsidRDefault="00367195" w:rsidP="00912E4D">
      <w:r>
        <w:separator/>
      </w:r>
    </w:p>
  </w:endnote>
  <w:endnote w:type="continuationSeparator" w:id="0">
    <w:p w:rsidR="00367195" w:rsidRDefault="00367195" w:rsidP="009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EA1EA" wp14:editId="6396454E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3D262" id="Connecteur droit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" strokecolor="#00a8c1" strokeweight=".25pt">
              <v:stroke joinstyle="miter"/>
            </v:line>
          </w:pict>
        </mc:Fallback>
      </mc:AlternateContent>
    </w:r>
    <w:r w:rsidRPr="00814E33">
      <w:rPr>
        <w:color w:val="00B6DD"/>
        <w:sz w:val="16"/>
        <w:szCs w:val="16"/>
      </w:rPr>
      <w:t xml:space="preserve"> </w:t>
    </w:r>
    <w:r>
      <w:rPr>
        <w:color w:val="00B6DD"/>
        <w:sz w:val="16"/>
        <w:szCs w:val="16"/>
      </w:rPr>
      <w:t>Version 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9F2E64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>Version 14/11/2018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15" w:rsidRDefault="002E7B72" w:rsidP="002E7B72">
    <w:pPr>
      <w:pStyle w:val="Pieddepag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95" w:rsidRDefault="00367195" w:rsidP="00912E4D">
      <w:r>
        <w:separator/>
      </w:r>
    </w:p>
  </w:footnote>
  <w:footnote w:type="continuationSeparator" w:id="0">
    <w:p w:rsidR="00367195" w:rsidRDefault="00367195" w:rsidP="0091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931A5F" w:rsidRDefault="00775982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3A7C1" wp14:editId="6A5787F4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-16836617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435C7" w:rsidRDefault="00775982" w:rsidP="002720B3">
                              <w:pPr>
                                <w:pStyle w:val="Sansinterlign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A7C1" id="Rectangle 16" o:spid="_x0000_s1026" style="position:absolute;left:0;text-align:left;margin-left:135.35pt;margin-top:-27.2pt;width:396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" fillcolor="#00a8c0" strokecolor="#5b9bd5 [3204]" strokeweight=".5pt">
              <v:textbox inset="16mm,0,,2.3mm">
                <w:txbxContent>
                  <w:sdt>
                    <w:sdtPr>
                      <w:alias w:val="Titre"/>
                      <w:id w:val="-168366178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435C7" w:rsidRDefault="00775982" w:rsidP="002720B3">
                        <w:pPr>
                          <w:pStyle w:val="Sansinterlign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Pr="00832E1F">
      <w:rPr>
        <w:noProof/>
      </w:rPr>
      <w:t xml:space="preserve"> </w:t>
    </w:r>
    <w:r w:rsidRPr="00832E1F">
      <w:t xml:space="preserve"> </w:t>
    </w:r>
    <w:r>
      <w:t xml:space="preserve">                    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EC2433" w:rsidRDefault="00775982" w:rsidP="00EC243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078AC3" wp14:editId="2B631CA1">
          <wp:simplePos x="0" y="0"/>
          <wp:positionH relativeFrom="column">
            <wp:posOffset>4733607</wp:posOffset>
          </wp:positionH>
          <wp:positionV relativeFrom="paragraph">
            <wp:posOffset>-343535</wp:posOffset>
          </wp:positionV>
          <wp:extent cx="1432818" cy="1222321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18" cy="122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E1266" wp14:editId="12249897">
              <wp:simplePos x="0" y="0"/>
              <wp:positionH relativeFrom="column">
                <wp:posOffset>-909955</wp:posOffset>
              </wp:positionH>
              <wp:positionV relativeFrom="paragraph">
                <wp:posOffset>-345440</wp:posOffset>
              </wp:positionV>
              <wp:extent cx="5029200" cy="78581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85813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A5F" w:rsidRDefault="00F86F3E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-65792788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5982">
                                <w:t xml:space="preserve">     </w:t>
                              </w:r>
                            </w:sdtContent>
                          </w:sdt>
                          <w:r w:rsidR="00775982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:rsidR="007435C7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ANNEXE : REGLEMENT FINANCIER</w:t>
                          </w:r>
                        </w:p>
                        <w:p w:rsidR="00F72495" w:rsidRPr="00F72495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72495">
                            <w:rPr>
                              <w:sz w:val="16"/>
                              <w:szCs w:val="16"/>
                            </w:rPr>
                            <w:t>ECOLE ET COLLEGE EMMANUEL D’ALZON</w:t>
                          </w:r>
                        </w:p>
                        <w:p w:rsidR="007435C7" w:rsidRDefault="00F86F3E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E1266" id="Rectangle 17" o:spid="_x0000_s1027" style="position:absolute;left:0;text-align:left;margin-left:-71.65pt;margin-top:-27.2pt;width:396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" fillcolor="#00a8c0" stroked="f" strokeweight=".5pt">
              <v:textbox inset="3mm,0,7mm,2.3mm">
                <w:txbxContent>
                  <w:p w:rsidR="00931A5F" w:rsidRDefault="00F86F3E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-65792788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75982">
                          <w:t xml:space="preserve">     </w:t>
                        </w:r>
                      </w:sdtContent>
                    </w:sdt>
                    <w:r w:rsidR="00775982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:rsidR="007435C7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ANNEXE : REGLEMENT FINANCIER</w:t>
                    </w:r>
                  </w:p>
                  <w:p w:rsidR="00F72495" w:rsidRPr="00F72495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F72495">
                      <w:rPr>
                        <w:sz w:val="16"/>
                        <w:szCs w:val="16"/>
                      </w:rPr>
                      <w:t>ECOLE ET COLLEGE EMMANUEL D’ALZON</w:t>
                    </w:r>
                  </w:p>
                  <w:p w:rsidR="007435C7" w:rsidRDefault="00F86F3E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B26B4C" w:rsidRDefault="002E7B72" w:rsidP="005902FC">
    <w:pPr>
      <w:pStyle w:val="En-tte"/>
      <w:ind w:firstLine="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E65EE9" wp14:editId="10D3D642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914525" cy="629058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29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4C">
      <w:tab/>
    </w:r>
    <w:r w:rsidR="00775982" w:rsidRPr="00B26B4C">
      <w:rPr>
        <w:b/>
        <w:sz w:val="32"/>
        <w:szCs w:val="32"/>
      </w:rPr>
      <w:tab/>
    </w:r>
    <w:r w:rsidR="00775982" w:rsidRPr="00B26B4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21D"/>
    <w:multiLevelType w:val="hybridMultilevel"/>
    <w:tmpl w:val="5B22B82A"/>
    <w:lvl w:ilvl="0" w:tplc="040C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0445755E"/>
    <w:multiLevelType w:val="hybridMultilevel"/>
    <w:tmpl w:val="F2B812E2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FEF20B2"/>
    <w:multiLevelType w:val="hybridMultilevel"/>
    <w:tmpl w:val="2B9675BE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6497"/>
    <w:multiLevelType w:val="hybridMultilevel"/>
    <w:tmpl w:val="7DBC1BD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4E0437"/>
    <w:multiLevelType w:val="hybridMultilevel"/>
    <w:tmpl w:val="D2025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17726"/>
    <w:multiLevelType w:val="hybridMultilevel"/>
    <w:tmpl w:val="77D0C51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D3912"/>
    <w:multiLevelType w:val="hybridMultilevel"/>
    <w:tmpl w:val="676E731A"/>
    <w:lvl w:ilvl="0" w:tplc="35623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3"/>
    <w:rsid w:val="001A0BAD"/>
    <w:rsid w:val="00242915"/>
    <w:rsid w:val="002452C1"/>
    <w:rsid w:val="0028150F"/>
    <w:rsid w:val="002C2D55"/>
    <w:rsid w:val="002C3526"/>
    <w:rsid w:val="002E0343"/>
    <w:rsid w:val="002E7B72"/>
    <w:rsid w:val="002F0906"/>
    <w:rsid w:val="00316FFC"/>
    <w:rsid w:val="00367195"/>
    <w:rsid w:val="003805A5"/>
    <w:rsid w:val="00387B58"/>
    <w:rsid w:val="003E151F"/>
    <w:rsid w:val="00451AD7"/>
    <w:rsid w:val="0054390A"/>
    <w:rsid w:val="00562AB1"/>
    <w:rsid w:val="006A343B"/>
    <w:rsid w:val="00736EC5"/>
    <w:rsid w:val="00775982"/>
    <w:rsid w:val="007942AB"/>
    <w:rsid w:val="00820E2C"/>
    <w:rsid w:val="008310D1"/>
    <w:rsid w:val="0083563E"/>
    <w:rsid w:val="008A16C2"/>
    <w:rsid w:val="008D097C"/>
    <w:rsid w:val="009068D5"/>
    <w:rsid w:val="00912E4D"/>
    <w:rsid w:val="00923E86"/>
    <w:rsid w:val="00993159"/>
    <w:rsid w:val="009F2E64"/>
    <w:rsid w:val="00AD41E3"/>
    <w:rsid w:val="00AF38D5"/>
    <w:rsid w:val="00B26B4C"/>
    <w:rsid w:val="00B32DDB"/>
    <w:rsid w:val="00B57A91"/>
    <w:rsid w:val="00BB537F"/>
    <w:rsid w:val="00C05CB9"/>
    <w:rsid w:val="00C17FED"/>
    <w:rsid w:val="00C404FA"/>
    <w:rsid w:val="00C6375C"/>
    <w:rsid w:val="00C65868"/>
    <w:rsid w:val="00D63D3C"/>
    <w:rsid w:val="00D87EDC"/>
    <w:rsid w:val="00DD037D"/>
    <w:rsid w:val="00DE199B"/>
    <w:rsid w:val="00E13D66"/>
    <w:rsid w:val="00F01401"/>
    <w:rsid w:val="00F17C07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3606EB"/>
  <w15:chartTrackingRefBased/>
  <w15:docId w15:val="{F516F944-FAA3-4FED-B7F4-DB2EB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AD41E3"/>
    <w:pPr>
      <w:spacing w:after="0" w:line="240" w:lineRule="auto"/>
      <w:ind w:firstLine="284"/>
    </w:pPr>
    <w:rPr>
      <w:rFonts w:ascii="Calibri" w:eastAsiaTheme="minorEastAsia" w:hAnsi="Calibri"/>
      <w:sz w:val="24"/>
      <w:szCs w:val="24"/>
      <w:lang w:eastAsia="fr-FR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AD41E3"/>
    <w:pPr>
      <w:keepNext/>
      <w:keepLines/>
      <w:spacing w:before="240" w:after="240"/>
      <w:ind w:firstLine="0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8310D1"/>
    <w:pPr>
      <w:keepNext/>
      <w:keepLines/>
      <w:pBdr>
        <w:top w:val="single" w:sz="48" w:space="1" w:color="8EAADB" w:themeColor="accent5" w:themeTint="99"/>
        <w:left w:val="single" w:sz="48" w:space="1" w:color="8EAADB" w:themeColor="accent5" w:themeTint="99"/>
        <w:bottom w:val="single" w:sz="48" w:space="1" w:color="8EAADB" w:themeColor="accent5" w:themeTint="99"/>
        <w:right w:val="single" w:sz="48" w:space="1" w:color="8EAADB" w:themeColor="accent5" w:themeTint="99"/>
      </w:pBdr>
      <w:tabs>
        <w:tab w:val="left" w:pos="567"/>
      </w:tabs>
      <w:spacing w:before="200" w:after="200"/>
      <w:ind w:firstLine="0"/>
      <w:jc w:val="center"/>
      <w:outlineLvl w:val="3"/>
    </w:pPr>
    <w:rPr>
      <w:rFonts w:eastAsiaTheme="majorEastAsia" w:cs="Arial"/>
      <w:bCs/>
      <w:caps/>
      <w:color w:val="FF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AD41E3"/>
    <w:rPr>
      <w:rFonts w:ascii="Calibri" w:eastAsiaTheme="majorEastAsia" w:hAnsi="Calibri" w:cstheme="majorBidi"/>
      <w:caps/>
      <w:color w:val="00AAC3"/>
      <w:spacing w:val="20"/>
      <w:sz w:val="28"/>
      <w:szCs w:val="24"/>
      <w:lang w:eastAsia="fr-FR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8310D1"/>
    <w:rPr>
      <w:rFonts w:ascii="Calibri" w:eastAsiaTheme="majorEastAsia" w:hAnsi="Calibri" w:cs="Arial"/>
      <w:bCs/>
      <w:caps/>
      <w:color w:val="FF0000"/>
      <w:sz w:val="28"/>
      <w:szCs w:val="28"/>
      <w:lang w:eastAsia="fr-FR"/>
    </w:rPr>
  </w:style>
  <w:style w:type="paragraph" w:styleId="Sansinterligne">
    <w:name w:val="No Spacing"/>
    <w:aliases w:val="Titre 01"/>
    <w:basedOn w:val="Normal"/>
    <w:next w:val="Normal"/>
    <w:link w:val="SansinterligneCar"/>
    <w:qFormat/>
    <w:rsid w:val="00AD41E3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AD41E3"/>
    <w:rPr>
      <w:rFonts w:asciiTheme="majorHAnsi" w:eastAsiaTheme="minorEastAsia" w:hAnsiTheme="majorHAnsi"/>
      <w:b/>
      <w:bCs/>
      <w:caps/>
      <w:spacing w:val="20"/>
      <w:sz w:val="32"/>
      <w:szCs w:val="32"/>
      <w:lang w:eastAsia="fr-FR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41E3"/>
  </w:style>
  <w:style w:type="paragraph" w:customStyle="1" w:styleId="Default">
    <w:name w:val="Default"/>
    <w:rsid w:val="00AD41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41E3"/>
    <w:pPr>
      <w:ind w:left="720"/>
      <w:contextualSpacing/>
    </w:pPr>
  </w:style>
  <w:style w:type="paragraph" w:customStyle="1" w:styleId="Style">
    <w:name w:val="Style"/>
    <w:rsid w:val="00A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12E4D"/>
    <w:pPr>
      <w:spacing w:line="240" w:lineRule="exact"/>
      <w:ind w:firstLine="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12E4D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Appelnotedebasdep">
    <w:name w:val="footnote reference"/>
    <w:semiHidden/>
    <w:rsid w:val="00912E4D"/>
    <w:rPr>
      <w:b/>
      <w:color w:val="FF0000"/>
      <w:position w:val="3"/>
      <w:sz w:val="16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9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915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C2D55"/>
    <w:pPr>
      <w:ind w:firstLine="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2C2D5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317BA07F954458D4CFEDA4474F80B" ma:contentTypeVersion="17" ma:contentTypeDescription="Crée un document." ma:contentTypeScope="" ma:versionID="d40f5e924826492f1e1dc2103b919be2">
  <xsd:schema xmlns:xsd="http://www.w3.org/2001/XMLSchema" xmlns:xs="http://www.w3.org/2001/XMLSchema" xmlns:p="http://schemas.microsoft.com/office/2006/metadata/properties" xmlns:ns2="3d14028a-d4b7-4869-a203-8296bc1c2498" xmlns:ns3="48c8aaae-f2b5-47ba-93b0-2159b6eb40a7" targetNamespace="http://schemas.microsoft.com/office/2006/metadata/properties" ma:root="true" ma:fieldsID="90829216238bb00e0cc8a0142f607c21" ns2:_="" ns3:_="">
    <xsd:import namespace="3d14028a-d4b7-4869-a203-8296bc1c2498"/>
    <xsd:import namespace="48c8aaae-f2b5-47ba-93b0-2159b6eb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028a-d4b7-4869-a203-8296bc1c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État de validation" ma:internalName="_x00c9_tat_x0020_de_x0020_validation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bb24480-4203-49ca-94d2-6b8192507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aaae-f2b5-47ba-93b0-2159b6eb4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1b5f8-42e2-4523-9108-dd06df36927b}" ma:internalName="TaxCatchAll" ma:showField="CatchAllData" ma:web="48c8aaae-f2b5-47ba-93b0-2159b6eb4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B6F18-16BF-4024-8641-7CE3696BD026}"/>
</file>

<file path=customXml/itemProps2.xml><?xml version="1.0" encoding="utf-8"?>
<ds:datastoreItem xmlns:ds="http://schemas.openxmlformats.org/officeDocument/2006/customXml" ds:itemID="{0412E7DA-AEE3-49D2-8E31-E986F6A2D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PETIT</dc:creator>
  <cp:keywords/>
  <dc:description/>
  <cp:lastModifiedBy>Delphine DABOUDET, Sainte-Anne Le Bouscat</cp:lastModifiedBy>
  <cp:revision>5</cp:revision>
  <cp:lastPrinted>2020-06-25T09:16:00Z</cp:lastPrinted>
  <dcterms:created xsi:type="dcterms:W3CDTF">2023-06-19T11:48:00Z</dcterms:created>
  <dcterms:modified xsi:type="dcterms:W3CDTF">2023-07-12T06:58:00Z</dcterms:modified>
</cp:coreProperties>
</file>